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4DEEA">
      <w:pPr>
        <w:rPr>
          <w:rFonts w:hint="default" w:ascii="Times New Roman" w:hAnsi="Times New Roman" w:cs="Times New Roman"/>
          <w:b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drawing>
          <wp:inline distT="0" distB="0" distL="114300" distR="114300">
            <wp:extent cx="8904605" cy="6296660"/>
            <wp:effectExtent l="0" t="0" r="12700" b="10795"/>
            <wp:docPr id="1" name="Изображение 1" descr="doc02149420251112152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doc02149420251112152117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904605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2B349D4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Текстовая часть</w:t>
      </w:r>
    </w:p>
    <w:p w14:paraId="5C462093">
      <w:pPr>
        <w:pStyle w:val="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образования.</w:t>
      </w:r>
    </w:p>
    <w:p w14:paraId="4DC892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в том числе возможные способы их образования приведены в Таблице 1.</w:t>
      </w:r>
    </w:p>
    <w:p w14:paraId="4E8982D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Способы образования земельных участков отражены в проекте межевания разработчиком проекта. Реализация указанных способов образования земельных участков возможна только при соблюдении требований действующего законодательства к такому образованию и, в частности, реализация перераспределения земель и (или) земельных участков, находящихся в государственной или муниципальной собственности, и земельных участков, находящихся в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частной собственности, может быть осуществлена уполномоченным органом только при установлении последним наличия случаев, описанных в пункте 1 статьи 39.28 Земельного кодекса Российской Федерации, и отсутствия обстоятельств, указанных в пункте 9 статьи 39.29 Земельного кодекса Российской Федерации.</w:t>
      </w:r>
    </w:p>
    <w:p w14:paraId="163AAED3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tbl>
      <w:tblPr>
        <w:tblStyle w:val="4"/>
        <w:tblW w:w="100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391"/>
        <w:gridCol w:w="4002"/>
        <w:gridCol w:w="3260"/>
      </w:tblGrid>
      <w:tr w14:paraId="7A32A5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8" w:type="dxa"/>
            <w:vAlign w:val="center"/>
          </w:tcPr>
          <w:p w14:paraId="508F70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земельного участка</w:t>
            </w:r>
          </w:p>
        </w:tc>
        <w:tc>
          <w:tcPr>
            <w:tcW w:w="1391" w:type="dxa"/>
            <w:vAlign w:val="center"/>
          </w:tcPr>
          <w:p w14:paraId="4E7830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4002" w:type="dxa"/>
            <w:vAlign w:val="center"/>
          </w:tcPr>
          <w:p w14:paraId="4E7D60F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использования земельного участка</w:t>
            </w:r>
          </w:p>
        </w:tc>
        <w:tc>
          <w:tcPr>
            <w:tcW w:w="3260" w:type="dxa"/>
            <w:vAlign w:val="center"/>
          </w:tcPr>
          <w:p w14:paraId="5F8354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Возможные способы образования земельного участка</w:t>
            </w:r>
          </w:p>
        </w:tc>
      </w:tr>
      <w:tr w14:paraId="716C4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47864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1391" w:type="dxa"/>
            <w:vAlign w:val="center"/>
          </w:tcPr>
          <w:p w14:paraId="7BC873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7233</w:t>
            </w:r>
          </w:p>
        </w:tc>
        <w:tc>
          <w:tcPr>
            <w:tcW w:w="4002" w:type="dxa"/>
            <w:vAlign w:val="center"/>
          </w:tcPr>
          <w:p w14:paraId="1FACF4C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пользования, код 12.0</w:t>
            </w:r>
          </w:p>
        </w:tc>
        <w:tc>
          <w:tcPr>
            <w:tcW w:w="3260" w:type="dxa"/>
            <w:vMerge w:val="restart"/>
            <w:vAlign w:val="center"/>
          </w:tcPr>
          <w:p w14:paraId="61076F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земельного участка с кадастровым номером 76:17:115201:3822</w:t>
            </w:r>
          </w:p>
        </w:tc>
      </w:tr>
      <w:tr w14:paraId="32DD11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377430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2п</w:t>
            </w:r>
          </w:p>
        </w:tc>
        <w:tc>
          <w:tcPr>
            <w:tcW w:w="1391" w:type="dxa"/>
            <w:vAlign w:val="center"/>
          </w:tcPr>
          <w:p w14:paraId="7FC7339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</w:t>
            </w:r>
          </w:p>
        </w:tc>
        <w:tc>
          <w:tcPr>
            <w:tcW w:w="4002" w:type="dxa"/>
            <w:vAlign w:val="center"/>
          </w:tcPr>
          <w:p w14:paraId="03FD236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территории, код 12.0.2</w:t>
            </w:r>
          </w:p>
        </w:tc>
        <w:tc>
          <w:tcPr>
            <w:tcW w:w="3260" w:type="dxa"/>
            <w:vMerge w:val="continue"/>
            <w:vAlign w:val="center"/>
          </w:tcPr>
          <w:p w14:paraId="05FE3E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C1788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21B3989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3п</w:t>
            </w:r>
          </w:p>
        </w:tc>
        <w:tc>
          <w:tcPr>
            <w:tcW w:w="1391" w:type="dxa"/>
            <w:vAlign w:val="center"/>
          </w:tcPr>
          <w:p w14:paraId="60BE40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1005</w:t>
            </w:r>
          </w:p>
        </w:tc>
        <w:tc>
          <w:tcPr>
            <w:tcW w:w="4002" w:type="dxa"/>
            <w:vAlign w:val="center"/>
          </w:tcPr>
          <w:p w14:paraId="79FCEBC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территории, код 12.0.2</w:t>
            </w:r>
          </w:p>
        </w:tc>
        <w:tc>
          <w:tcPr>
            <w:tcW w:w="3260" w:type="dxa"/>
            <w:vMerge w:val="continue"/>
            <w:vAlign w:val="center"/>
          </w:tcPr>
          <w:p w14:paraId="05EDA0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FF09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378" w:type="dxa"/>
            <w:vAlign w:val="center"/>
          </w:tcPr>
          <w:p w14:paraId="2A80450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4п</w:t>
            </w:r>
          </w:p>
        </w:tc>
        <w:tc>
          <w:tcPr>
            <w:tcW w:w="1391" w:type="dxa"/>
            <w:vAlign w:val="center"/>
          </w:tcPr>
          <w:p w14:paraId="42FDC22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1508</w:t>
            </w:r>
          </w:p>
        </w:tc>
        <w:tc>
          <w:tcPr>
            <w:tcW w:w="4002" w:type="dxa"/>
            <w:vAlign w:val="center"/>
          </w:tcPr>
          <w:p w14:paraId="05393BA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территории, код 12.0.2</w:t>
            </w:r>
          </w:p>
        </w:tc>
        <w:tc>
          <w:tcPr>
            <w:tcW w:w="3260" w:type="dxa"/>
            <w:vMerge w:val="continue"/>
            <w:vAlign w:val="center"/>
          </w:tcPr>
          <w:p w14:paraId="3B10FF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4011DA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9F2118">
      <w:pPr>
        <w:pStyle w:val="5"/>
        <w:numPr>
          <w:ilvl w:val="0"/>
          <w:numId w:val="1"/>
        </w:numPr>
        <w:spacing w:after="0" w:line="240" w:lineRule="auto"/>
        <w:ind w:left="0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нужд.</w:t>
      </w:r>
    </w:p>
    <w:p w14:paraId="567E9CEA">
      <w:pPr>
        <w:pStyle w:val="5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предполагается изъятие для муниципальных нужд, приведены в Таблице 2.</w:t>
      </w:r>
    </w:p>
    <w:p w14:paraId="364C7D58">
      <w:pPr>
        <w:pStyle w:val="5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</w:p>
    <w:p w14:paraId="689CA62F">
      <w:pPr>
        <w:pStyle w:val="5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4"/>
        <w:tblW w:w="101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2354"/>
        <w:gridCol w:w="6379"/>
      </w:tblGrid>
      <w:tr w14:paraId="1CD2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0" w:type="dxa"/>
            <w:vAlign w:val="center"/>
          </w:tcPr>
          <w:p w14:paraId="606D9CE3">
            <w:pPr>
              <w:pStyle w:val="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1DCB3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земельного участка</w:t>
            </w:r>
          </w:p>
        </w:tc>
        <w:tc>
          <w:tcPr>
            <w:tcW w:w="2354" w:type="dxa"/>
            <w:vAlign w:val="center"/>
          </w:tcPr>
          <w:p w14:paraId="3F20AD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земельного участка, м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vAlign w:val="center"/>
          </w:tcPr>
          <w:p w14:paraId="77543D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разрешенного использования земельного участка</w:t>
            </w:r>
          </w:p>
        </w:tc>
      </w:tr>
      <w:tr w14:paraId="151B1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440" w:type="dxa"/>
            <w:vAlign w:val="center"/>
          </w:tcPr>
          <w:p w14:paraId="7442BC7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1п</w:t>
            </w:r>
          </w:p>
        </w:tc>
        <w:tc>
          <w:tcPr>
            <w:tcW w:w="2354" w:type="dxa"/>
            <w:vAlign w:val="center"/>
          </w:tcPr>
          <w:p w14:paraId="2091461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7233</w:t>
            </w:r>
          </w:p>
        </w:tc>
        <w:tc>
          <w:tcPr>
            <w:tcW w:w="6379" w:type="dxa"/>
            <w:vAlign w:val="center"/>
          </w:tcPr>
          <w:p w14:paraId="2FB046E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Земельные участки (территории) общего пользования, код 12.0</w:t>
            </w:r>
          </w:p>
        </w:tc>
      </w:tr>
    </w:tbl>
    <w:p w14:paraId="533FCBA5">
      <w:pPr>
        <w:pStyle w:val="5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0A9FD2D">
      <w:pPr>
        <w:pStyle w:val="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границах территории, в отношении которой утверждён проект межевания.</w:t>
      </w:r>
    </w:p>
    <w:p w14:paraId="023F00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координаты характерных точек границ территории, в отношении которой утверждён проект межевания, приведены в Таблице 3.</w:t>
      </w:r>
    </w:p>
    <w:p w14:paraId="05271B2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69"/>
        <w:gridCol w:w="5069"/>
      </w:tblGrid>
      <w:tr w14:paraId="0E411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0138" w:type="dxa"/>
            <w:gridSpan w:val="2"/>
            <w:vAlign w:val="center"/>
          </w:tcPr>
          <w:p w14:paraId="3C2A46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Координаты точек границ территории в системе МСК 76</w:t>
            </w:r>
          </w:p>
        </w:tc>
      </w:tr>
      <w:tr w14:paraId="357BBD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  <w:vAlign w:val="center"/>
          </w:tcPr>
          <w:p w14:paraId="6712C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5069" w:type="dxa"/>
            <w:vAlign w:val="center"/>
          </w:tcPr>
          <w:p w14:paraId="104C142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</w:t>
            </w:r>
          </w:p>
        </w:tc>
      </w:tr>
      <w:tr w14:paraId="11653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37C327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367381,45</w:t>
            </w:r>
          </w:p>
        </w:tc>
        <w:tc>
          <w:tcPr>
            <w:tcW w:w="5069" w:type="dxa"/>
          </w:tcPr>
          <w:p w14:paraId="022FEF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1341880,42</w:t>
            </w:r>
          </w:p>
        </w:tc>
      </w:tr>
      <w:tr w14:paraId="5F8F1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409FA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367388,61</w:t>
            </w:r>
          </w:p>
        </w:tc>
        <w:tc>
          <w:tcPr>
            <w:tcW w:w="5069" w:type="dxa"/>
          </w:tcPr>
          <w:p w14:paraId="5C2D23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1341888,00</w:t>
            </w:r>
          </w:p>
        </w:tc>
      </w:tr>
      <w:tr w14:paraId="25077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733116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367419,93</w:t>
            </w:r>
          </w:p>
        </w:tc>
        <w:tc>
          <w:tcPr>
            <w:tcW w:w="5069" w:type="dxa"/>
          </w:tcPr>
          <w:p w14:paraId="76D6A3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1341872,10</w:t>
            </w:r>
          </w:p>
        </w:tc>
      </w:tr>
      <w:tr w14:paraId="7F026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4470C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367685,60</w:t>
            </w:r>
          </w:p>
        </w:tc>
        <w:tc>
          <w:tcPr>
            <w:tcW w:w="5069" w:type="dxa"/>
          </w:tcPr>
          <w:p w14:paraId="21951C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1341856,32</w:t>
            </w:r>
          </w:p>
        </w:tc>
      </w:tr>
      <w:tr w14:paraId="4292E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42F1016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367683,80</w:t>
            </w:r>
          </w:p>
        </w:tc>
        <w:tc>
          <w:tcPr>
            <w:tcW w:w="5069" w:type="dxa"/>
          </w:tcPr>
          <w:p w14:paraId="7D696F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1341907,22</w:t>
            </w:r>
          </w:p>
        </w:tc>
      </w:tr>
      <w:tr w14:paraId="3448F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5C2A78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367693,79</w:t>
            </w:r>
          </w:p>
        </w:tc>
        <w:tc>
          <w:tcPr>
            <w:tcW w:w="5069" w:type="dxa"/>
          </w:tcPr>
          <w:p w14:paraId="0301FD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1341907,58</w:t>
            </w:r>
          </w:p>
        </w:tc>
      </w:tr>
      <w:tr w14:paraId="7E30D0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FBED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367692,93</w:t>
            </w:r>
          </w:p>
        </w:tc>
        <w:tc>
          <w:tcPr>
            <w:tcW w:w="5069" w:type="dxa"/>
          </w:tcPr>
          <w:p w14:paraId="2EB484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1341932,02</w:t>
            </w:r>
          </w:p>
        </w:tc>
      </w:tr>
      <w:tr w14:paraId="0C23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13202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367705,10</w:t>
            </w:r>
          </w:p>
        </w:tc>
        <w:tc>
          <w:tcPr>
            <w:tcW w:w="5069" w:type="dxa"/>
          </w:tcPr>
          <w:p w14:paraId="18FD1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1342065,39</w:t>
            </w:r>
          </w:p>
        </w:tc>
      </w:tr>
      <w:tr w14:paraId="5000C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45FE31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367724,67</w:t>
            </w:r>
          </w:p>
        </w:tc>
        <w:tc>
          <w:tcPr>
            <w:tcW w:w="5069" w:type="dxa"/>
          </w:tcPr>
          <w:p w14:paraId="347A56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1342139,23</w:t>
            </w:r>
          </w:p>
        </w:tc>
      </w:tr>
      <w:tr w14:paraId="2EEED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58AC5B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367761,00</w:t>
            </w:r>
          </w:p>
        </w:tc>
        <w:tc>
          <w:tcPr>
            <w:tcW w:w="5069" w:type="dxa"/>
          </w:tcPr>
          <w:p w14:paraId="2F9996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1342136,19</w:t>
            </w:r>
          </w:p>
        </w:tc>
      </w:tr>
      <w:tr w14:paraId="193AA0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60B8B5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367760,28</w:t>
            </w:r>
          </w:p>
        </w:tc>
        <w:tc>
          <w:tcPr>
            <w:tcW w:w="5069" w:type="dxa"/>
          </w:tcPr>
          <w:p w14:paraId="2997B4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1342129,76</w:t>
            </w:r>
          </w:p>
        </w:tc>
      </w:tr>
      <w:tr w14:paraId="5C785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69" w:type="dxa"/>
          </w:tcPr>
          <w:p w14:paraId="00705D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367755,63</w:t>
            </w:r>
          </w:p>
        </w:tc>
        <w:tc>
          <w:tcPr>
            <w:tcW w:w="5069" w:type="dxa"/>
          </w:tcPr>
          <w:p w14:paraId="1B4C71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1342088,13</w:t>
            </w:r>
          </w:p>
        </w:tc>
      </w:tr>
      <w:tr w14:paraId="12F95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67D7A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367738,55</w:t>
            </w:r>
          </w:p>
        </w:tc>
        <w:tc>
          <w:tcPr>
            <w:tcW w:w="5069" w:type="dxa"/>
          </w:tcPr>
          <w:p w14:paraId="64C61E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1341985,54</w:t>
            </w:r>
          </w:p>
        </w:tc>
      </w:tr>
      <w:tr w14:paraId="72230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549443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367731,68</w:t>
            </w:r>
          </w:p>
        </w:tc>
        <w:tc>
          <w:tcPr>
            <w:tcW w:w="5069" w:type="dxa"/>
          </w:tcPr>
          <w:p w14:paraId="45F22D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1341931,21</w:t>
            </w:r>
          </w:p>
        </w:tc>
      </w:tr>
      <w:tr w14:paraId="5C3BE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4FC469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367726,30</w:t>
            </w:r>
          </w:p>
        </w:tc>
        <w:tc>
          <w:tcPr>
            <w:tcW w:w="5069" w:type="dxa"/>
          </w:tcPr>
          <w:p w14:paraId="3A7ACE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1341896,87</w:t>
            </w:r>
          </w:p>
        </w:tc>
      </w:tr>
      <w:tr w14:paraId="5D2327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1691B8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367718,94</w:t>
            </w:r>
          </w:p>
        </w:tc>
        <w:tc>
          <w:tcPr>
            <w:tcW w:w="5069" w:type="dxa"/>
          </w:tcPr>
          <w:p w14:paraId="127B6B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1341857,12</w:t>
            </w:r>
          </w:p>
        </w:tc>
      </w:tr>
      <w:tr w14:paraId="67ED8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59B81F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367723,15</w:t>
            </w:r>
          </w:p>
        </w:tc>
        <w:tc>
          <w:tcPr>
            <w:tcW w:w="5069" w:type="dxa"/>
          </w:tcPr>
          <w:p w14:paraId="61286E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1341848,80</w:t>
            </w:r>
          </w:p>
        </w:tc>
      </w:tr>
      <w:tr w14:paraId="62A98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069" w:type="dxa"/>
          </w:tcPr>
          <w:p w14:paraId="04C435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367722,96</w:t>
            </w:r>
          </w:p>
        </w:tc>
        <w:tc>
          <w:tcPr>
            <w:tcW w:w="5069" w:type="dxa"/>
          </w:tcPr>
          <w:p w14:paraId="1F9BDB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1341845,66</w:t>
            </w:r>
          </w:p>
        </w:tc>
      </w:tr>
      <w:tr w14:paraId="06FDA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13369F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367707,26</w:t>
            </w:r>
          </w:p>
        </w:tc>
        <w:tc>
          <w:tcPr>
            <w:tcW w:w="5069" w:type="dxa"/>
          </w:tcPr>
          <w:p w14:paraId="7D3918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1341845,02</w:t>
            </w:r>
          </w:p>
        </w:tc>
      </w:tr>
      <w:tr w14:paraId="39695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0BD92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367417,26</w:t>
            </w:r>
          </w:p>
        </w:tc>
        <w:tc>
          <w:tcPr>
            <w:tcW w:w="5069" w:type="dxa"/>
          </w:tcPr>
          <w:p w14:paraId="30E98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1341862,24</w:t>
            </w:r>
          </w:p>
        </w:tc>
      </w:tr>
      <w:tr w14:paraId="6AF633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55C15D6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367406,09</w:t>
            </w:r>
          </w:p>
        </w:tc>
        <w:tc>
          <w:tcPr>
            <w:tcW w:w="5069" w:type="dxa"/>
          </w:tcPr>
          <w:p w14:paraId="1D6323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1341867,91</w:t>
            </w:r>
          </w:p>
        </w:tc>
      </w:tr>
      <w:tr w14:paraId="23248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1CBC4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367707,26</w:t>
            </w:r>
          </w:p>
        </w:tc>
        <w:tc>
          <w:tcPr>
            <w:tcW w:w="5069" w:type="dxa"/>
          </w:tcPr>
          <w:p w14:paraId="3A47A2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1341929,10</w:t>
            </w:r>
          </w:p>
        </w:tc>
      </w:tr>
      <w:tr w14:paraId="685B41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4E9038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367707,56</w:t>
            </w:r>
          </w:p>
        </w:tc>
        <w:tc>
          <w:tcPr>
            <w:tcW w:w="5069" w:type="dxa"/>
          </w:tcPr>
          <w:p w14:paraId="37EEE5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1341850,01</w:t>
            </w:r>
          </w:p>
        </w:tc>
      </w:tr>
      <w:tr w14:paraId="6BA965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2CF9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367710,85</w:t>
            </w:r>
          </w:p>
        </w:tc>
        <w:tc>
          <w:tcPr>
            <w:tcW w:w="5069" w:type="dxa"/>
          </w:tcPr>
          <w:p w14:paraId="7DFA77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1341850,05</w:t>
            </w:r>
          </w:p>
        </w:tc>
      </w:tr>
      <w:tr w14:paraId="4F9AB2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374F69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367716,25</w:t>
            </w:r>
          </w:p>
        </w:tc>
        <w:tc>
          <w:tcPr>
            <w:tcW w:w="5069" w:type="dxa"/>
          </w:tcPr>
          <w:p w14:paraId="3D852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1341855,05</w:t>
            </w:r>
          </w:p>
        </w:tc>
      </w:tr>
      <w:tr w14:paraId="3F294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44FCDA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367737,14</w:t>
            </w:r>
          </w:p>
        </w:tc>
        <w:tc>
          <w:tcPr>
            <w:tcW w:w="5069" w:type="dxa"/>
          </w:tcPr>
          <w:p w14:paraId="32B2A08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1342005,85</w:t>
            </w:r>
          </w:p>
        </w:tc>
      </w:tr>
      <w:tr w14:paraId="57BEB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307D4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367757,13</w:t>
            </w:r>
          </w:p>
        </w:tc>
        <w:tc>
          <w:tcPr>
            <w:tcW w:w="5069" w:type="dxa"/>
          </w:tcPr>
          <w:p w14:paraId="1BE48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1342130,01</w:t>
            </w:r>
          </w:p>
        </w:tc>
      </w:tr>
      <w:tr w14:paraId="5428F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7DC0E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367733,76</w:t>
            </w:r>
          </w:p>
        </w:tc>
        <w:tc>
          <w:tcPr>
            <w:tcW w:w="5069" w:type="dxa"/>
          </w:tcPr>
          <w:p w14:paraId="571F22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1342131,93</w:t>
            </w:r>
          </w:p>
        </w:tc>
      </w:tr>
      <w:tr w14:paraId="34B7E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69" w:type="dxa"/>
          </w:tcPr>
          <w:p w14:paraId="3706C1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367720,53</w:t>
            </w:r>
          </w:p>
        </w:tc>
        <w:tc>
          <w:tcPr>
            <w:tcW w:w="5069" w:type="dxa"/>
          </w:tcPr>
          <w:p w14:paraId="3CA117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ms Rmn" w:hAnsi="Tms Rmn"/>
                <w:sz w:val="24"/>
                <w:szCs w:val="24"/>
              </w:rPr>
            </w:pPr>
            <w:r>
              <w:rPr>
                <w:rFonts w:ascii="Tms Rmn" w:hAnsi="Tms Rmn"/>
                <w:sz w:val="24"/>
                <w:szCs w:val="24"/>
              </w:rPr>
              <w:t>1342009,01</w:t>
            </w:r>
          </w:p>
        </w:tc>
      </w:tr>
    </w:tbl>
    <w:p w14:paraId="65DCC460">
      <w:pPr>
        <w:jc w:val="both"/>
        <w:rPr>
          <w:rFonts w:ascii="Times New Roman" w:hAnsi="Times New Roman" w:cs="Times New Roman"/>
          <w:sz w:val="24"/>
          <w:szCs w:val="24"/>
        </w:rPr>
      </w:pPr>
    </w:p>
    <w:sectPr>
      <w:pgSz w:w="11906" w:h="16838"/>
      <w:pgMar w:top="1134" w:right="850" w:bottom="851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71FD9"/>
    <w:multiLevelType w:val="multilevel"/>
    <w:tmpl w:val="12B71FD9"/>
    <w:lvl w:ilvl="0" w:tentative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403"/>
    <w:rsid w:val="000044D3"/>
    <w:rsid w:val="00035D74"/>
    <w:rsid w:val="00043331"/>
    <w:rsid w:val="00045E37"/>
    <w:rsid w:val="000506DD"/>
    <w:rsid w:val="0007198D"/>
    <w:rsid w:val="000A4624"/>
    <w:rsid w:val="000A6E07"/>
    <w:rsid w:val="000E543E"/>
    <w:rsid w:val="00117E1E"/>
    <w:rsid w:val="00123A9F"/>
    <w:rsid w:val="00171FC6"/>
    <w:rsid w:val="001A6A16"/>
    <w:rsid w:val="001C06B5"/>
    <w:rsid w:val="001E71DC"/>
    <w:rsid w:val="00242EA1"/>
    <w:rsid w:val="0024704F"/>
    <w:rsid w:val="002655D7"/>
    <w:rsid w:val="002C7B43"/>
    <w:rsid w:val="002E1520"/>
    <w:rsid w:val="002E286A"/>
    <w:rsid w:val="002F06B5"/>
    <w:rsid w:val="002F13CD"/>
    <w:rsid w:val="002F2328"/>
    <w:rsid w:val="00300929"/>
    <w:rsid w:val="003534B9"/>
    <w:rsid w:val="00356B35"/>
    <w:rsid w:val="003650C5"/>
    <w:rsid w:val="003A1BC7"/>
    <w:rsid w:val="003A6682"/>
    <w:rsid w:val="003E0C95"/>
    <w:rsid w:val="003E23FF"/>
    <w:rsid w:val="00412E41"/>
    <w:rsid w:val="0042016C"/>
    <w:rsid w:val="00423613"/>
    <w:rsid w:val="004612FD"/>
    <w:rsid w:val="00486179"/>
    <w:rsid w:val="0048782B"/>
    <w:rsid w:val="00497404"/>
    <w:rsid w:val="004B63EA"/>
    <w:rsid w:val="005150E0"/>
    <w:rsid w:val="00562C0B"/>
    <w:rsid w:val="005777EF"/>
    <w:rsid w:val="00596FB8"/>
    <w:rsid w:val="005B6869"/>
    <w:rsid w:val="005C03FE"/>
    <w:rsid w:val="005C4D1F"/>
    <w:rsid w:val="005E6AC3"/>
    <w:rsid w:val="005F2892"/>
    <w:rsid w:val="00610F88"/>
    <w:rsid w:val="00613D21"/>
    <w:rsid w:val="00641CB4"/>
    <w:rsid w:val="00645FCD"/>
    <w:rsid w:val="006762B1"/>
    <w:rsid w:val="006945EA"/>
    <w:rsid w:val="00695241"/>
    <w:rsid w:val="006B7762"/>
    <w:rsid w:val="00706FEF"/>
    <w:rsid w:val="007422AF"/>
    <w:rsid w:val="007568D9"/>
    <w:rsid w:val="0077055B"/>
    <w:rsid w:val="007B1F85"/>
    <w:rsid w:val="007B3BC7"/>
    <w:rsid w:val="008114B4"/>
    <w:rsid w:val="00815324"/>
    <w:rsid w:val="00821ACB"/>
    <w:rsid w:val="00823EB7"/>
    <w:rsid w:val="00854F6C"/>
    <w:rsid w:val="00861EA9"/>
    <w:rsid w:val="0086717A"/>
    <w:rsid w:val="0087646D"/>
    <w:rsid w:val="0088232E"/>
    <w:rsid w:val="00887063"/>
    <w:rsid w:val="00892957"/>
    <w:rsid w:val="008C3889"/>
    <w:rsid w:val="008C581D"/>
    <w:rsid w:val="008D0D09"/>
    <w:rsid w:val="008E0991"/>
    <w:rsid w:val="008E6BDC"/>
    <w:rsid w:val="00910FF1"/>
    <w:rsid w:val="00953640"/>
    <w:rsid w:val="00981839"/>
    <w:rsid w:val="009F0C5D"/>
    <w:rsid w:val="00A03458"/>
    <w:rsid w:val="00A40873"/>
    <w:rsid w:val="00A45419"/>
    <w:rsid w:val="00A57132"/>
    <w:rsid w:val="00A95350"/>
    <w:rsid w:val="00A9702F"/>
    <w:rsid w:val="00AA1596"/>
    <w:rsid w:val="00AA2A07"/>
    <w:rsid w:val="00AE678B"/>
    <w:rsid w:val="00B443F5"/>
    <w:rsid w:val="00B50DFA"/>
    <w:rsid w:val="00BA329D"/>
    <w:rsid w:val="00BE1EF0"/>
    <w:rsid w:val="00BE6DEB"/>
    <w:rsid w:val="00BF21F2"/>
    <w:rsid w:val="00BF2DA7"/>
    <w:rsid w:val="00C00848"/>
    <w:rsid w:val="00C00E0E"/>
    <w:rsid w:val="00C14EC3"/>
    <w:rsid w:val="00C168E4"/>
    <w:rsid w:val="00C717E3"/>
    <w:rsid w:val="00C7229D"/>
    <w:rsid w:val="00C76DE2"/>
    <w:rsid w:val="00C9077E"/>
    <w:rsid w:val="00CA21E9"/>
    <w:rsid w:val="00CD0379"/>
    <w:rsid w:val="00CE5E89"/>
    <w:rsid w:val="00CE6932"/>
    <w:rsid w:val="00D03645"/>
    <w:rsid w:val="00D13FD5"/>
    <w:rsid w:val="00D26DC0"/>
    <w:rsid w:val="00D46787"/>
    <w:rsid w:val="00D91989"/>
    <w:rsid w:val="00D91DE2"/>
    <w:rsid w:val="00D97C37"/>
    <w:rsid w:val="00DB0266"/>
    <w:rsid w:val="00DB5D67"/>
    <w:rsid w:val="00DB7D8D"/>
    <w:rsid w:val="00DC539D"/>
    <w:rsid w:val="00DD2899"/>
    <w:rsid w:val="00DD7D37"/>
    <w:rsid w:val="00E059A0"/>
    <w:rsid w:val="00E65ABF"/>
    <w:rsid w:val="00E74E96"/>
    <w:rsid w:val="00E82E0C"/>
    <w:rsid w:val="00EC0159"/>
    <w:rsid w:val="00EC0D74"/>
    <w:rsid w:val="00EF5A67"/>
    <w:rsid w:val="00F307B5"/>
    <w:rsid w:val="00F329C8"/>
    <w:rsid w:val="00F32D90"/>
    <w:rsid w:val="00F43238"/>
    <w:rsid w:val="00F6359F"/>
    <w:rsid w:val="00F72427"/>
    <w:rsid w:val="00F84441"/>
    <w:rsid w:val="00F90682"/>
    <w:rsid w:val="00FA19C0"/>
    <w:rsid w:val="00FD2C8F"/>
    <w:rsid w:val="00FD6403"/>
    <w:rsid w:val="35D1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  <w:style w:type="paragraph" w:customStyle="1" w:styleId="6">
    <w:name w:val="ConsPlusNormal"/>
    <w:uiPriority w:val="0"/>
    <w:pPr>
      <w:widowControl w:val="0"/>
      <w:autoSpaceDE w:val="0"/>
      <w:autoSpaceDN w:val="0"/>
      <w:spacing w:after="0" w:line="240" w:lineRule="auto"/>
    </w:pPr>
    <w:rPr>
      <w:rFonts w:ascii="Calibri" w:hAnsi="Calibri" w:eastAsia="Times New Roman" w:cs="Calibri"/>
      <w:sz w:val="22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Департамент архитектуры и земельных отношений</Company>
  <Pages>3</Pages>
  <Words>452</Words>
  <Characters>2581</Characters>
  <Lines>21</Lines>
  <Paragraphs>6</Paragraphs>
  <TotalTime>1</TotalTime>
  <ScaleCrop>false</ScaleCrop>
  <LinksUpToDate>false</LinksUpToDate>
  <CharactersWithSpaces>3027</CharactersWithSpaces>
  <Application>WPS Office_12.2.0.23155_F1E327BC-269C-435d-A152-05C5408002CA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2025-11-10T11:02:00Z</dcterms:created>
  <dc:creator>Шурупова Анна Андреевна</dc:creator>
  <cp:lastModifiedBy>malysheva</cp:lastModifiedBy>
  <dcterms:modified xsi:type="dcterms:W3CDTF">2025-11-12T14:34:47Z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1049-12.2.0.23155</vt:lpwstr>
  </property>
  <property fmtid="{D5CDD505-2E9C-101B-9397-08002B2CF9AE}" pid="3" name="ICV">
    <vt:lpwstr>18907D09F5694B97AC5E4398FEC65A66_12</vt:lpwstr>
  </property>
</Properties>
</file>